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4A1D" w14:textId="048A6A1A" w:rsidR="0023678A" w:rsidRDefault="0036537A" w:rsidP="00C13258">
      <w:pPr>
        <w:jc w:val="center"/>
        <w:rPr>
          <w:rFonts w:asciiTheme="minorHAnsi" w:hAnsiTheme="minorHAnsi" w:cstheme="minorHAnsi"/>
          <w:b/>
          <w:sz w:val="72"/>
          <w:szCs w:val="72"/>
        </w:rPr>
      </w:pPr>
      <w:r w:rsidRPr="00617489">
        <w:rPr>
          <w:rFonts w:asciiTheme="minorHAnsi" w:hAnsiTheme="minorHAnsi" w:cstheme="minorHAnsi"/>
          <w:b/>
          <w:sz w:val="72"/>
          <w:szCs w:val="72"/>
        </w:rPr>
        <w:t>Circulation</w:t>
      </w:r>
      <w:r>
        <w:rPr>
          <w:rFonts w:asciiTheme="minorHAnsi" w:hAnsiTheme="minorHAnsi" w:cstheme="minorHAnsi"/>
          <w:b/>
          <w:sz w:val="72"/>
          <w:szCs w:val="72"/>
        </w:rPr>
        <w:t xml:space="preserve"> Policy</w:t>
      </w:r>
    </w:p>
    <w:p w14:paraId="4D1525DC" w14:textId="77777777" w:rsidR="00C13258" w:rsidRPr="00617489" w:rsidRDefault="00C13258" w:rsidP="00C13258">
      <w:pPr>
        <w:jc w:val="center"/>
        <w:rPr>
          <w:rFonts w:asciiTheme="minorHAnsi" w:hAnsiTheme="minorHAnsi" w:cstheme="minorHAnsi"/>
          <w:b/>
          <w:sz w:val="72"/>
          <w:szCs w:val="72"/>
        </w:rPr>
      </w:pPr>
    </w:p>
    <w:p w14:paraId="32C9C4FA" w14:textId="77777777" w:rsidR="0036537A" w:rsidRPr="00306777" w:rsidRDefault="0036537A" w:rsidP="0036537A">
      <w:pPr>
        <w:jc w:val="center"/>
        <w:rPr>
          <w:rFonts w:asciiTheme="minorHAnsi" w:hAnsiTheme="minorHAnsi" w:cstheme="minorHAnsi"/>
          <w:b/>
          <w:sz w:val="28"/>
          <w:szCs w:val="28"/>
        </w:rPr>
      </w:pPr>
    </w:p>
    <w:p w14:paraId="019668CA" w14:textId="77777777" w:rsidR="0036537A" w:rsidRPr="0036537A" w:rsidRDefault="0036537A" w:rsidP="0036537A">
      <w:pPr>
        <w:rPr>
          <w:rFonts w:asciiTheme="minorHAnsi" w:hAnsiTheme="minorHAnsi" w:cstheme="minorHAnsi"/>
          <w:b/>
          <w:sz w:val="32"/>
          <w:szCs w:val="32"/>
        </w:rPr>
      </w:pPr>
      <w:r w:rsidRPr="0036537A">
        <w:rPr>
          <w:rFonts w:asciiTheme="minorHAnsi" w:hAnsiTheme="minorHAnsi" w:cstheme="minorHAnsi"/>
          <w:b/>
          <w:sz w:val="32"/>
          <w:szCs w:val="32"/>
        </w:rPr>
        <w:t>Patron Eligibility &amp; Registration</w:t>
      </w:r>
    </w:p>
    <w:p w14:paraId="023EC92E" w14:textId="77777777" w:rsidR="0036537A" w:rsidRPr="00306777" w:rsidRDefault="0036537A" w:rsidP="0036537A">
      <w:pPr>
        <w:rPr>
          <w:rFonts w:asciiTheme="minorHAnsi" w:hAnsiTheme="minorHAnsi" w:cstheme="minorHAnsi"/>
          <w:b/>
        </w:rPr>
      </w:pPr>
    </w:p>
    <w:p w14:paraId="3DB89B3D" w14:textId="77777777" w:rsidR="0036537A" w:rsidRPr="00306777" w:rsidRDefault="0036537A" w:rsidP="0036537A">
      <w:pPr>
        <w:spacing w:before="120"/>
        <w:rPr>
          <w:rFonts w:asciiTheme="minorHAnsi" w:hAnsiTheme="minorHAnsi" w:cstheme="minorHAnsi"/>
        </w:rPr>
      </w:pPr>
      <w:r w:rsidRPr="00306777">
        <w:rPr>
          <w:rFonts w:asciiTheme="minorHAnsi" w:hAnsiTheme="minorHAnsi" w:cstheme="minorHAnsi"/>
        </w:rPr>
        <w:t>The service area for the New Hampton Public Library is defined in Article IV of the Constitution. While its primary clients are residents of New Hampton and Chickasaw County, other Iowa residents may access its collection by interlibrary loan or by registering through the State of Iowa Open Access program.</w:t>
      </w:r>
    </w:p>
    <w:p w14:paraId="6E285AF8" w14:textId="1D9140ED" w:rsidR="0036537A" w:rsidRPr="00306777" w:rsidRDefault="0036537A" w:rsidP="0036537A">
      <w:pPr>
        <w:spacing w:before="120"/>
        <w:rPr>
          <w:rFonts w:asciiTheme="minorHAnsi" w:hAnsiTheme="minorHAnsi" w:cstheme="minorHAnsi"/>
        </w:rPr>
      </w:pPr>
      <w:r w:rsidRPr="00306777">
        <w:rPr>
          <w:rFonts w:asciiTheme="minorHAnsi" w:hAnsiTheme="minorHAnsi" w:cstheme="minorHAnsi"/>
        </w:rPr>
        <w:t xml:space="preserve">New patrons must supply their name, address, and phone numbers. New accounts will be limited to a maximum of three items at a time for a </w:t>
      </w:r>
      <w:r w:rsidR="0023678A" w:rsidRPr="00306777">
        <w:rPr>
          <w:rFonts w:asciiTheme="minorHAnsi" w:hAnsiTheme="minorHAnsi" w:cstheme="minorHAnsi"/>
        </w:rPr>
        <w:t>three-month</w:t>
      </w:r>
      <w:r w:rsidRPr="00306777">
        <w:rPr>
          <w:rFonts w:asciiTheme="minorHAnsi" w:hAnsiTheme="minorHAnsi" w:cstheme="minorHAnsi"/>
        </w:rPr>
        <w:t xml:space="preserve"> conditional period or one item per family member using the card, whichever is greater. Patrons are responsible for notifying the library of any change of address or phone numbers. Visitors to a local household may use the account of their host with the permission of that person. The registered patron shall bear responsibility for any lost or damaged items. </w:t>
      </w:r>
    </w:p>
    <w:p w14:paraId="1D36CB97" w14:textId="77777777" w:rsidR="0036537A" w:rsidRPr="00306777" w:rsidRDefault="0036537A" w:rsidP="0036537A">
      <w:pPr>
        <w:spacing w:before="120"/>
        <w:rPr>
          <w:rFonts w:asciiTheme="minorHAnsi" w:hAnsiTheme="minorHAnsi" w:cstheme="minorHAnsi"/>
        </w:rPr>
      </w:pPr>
      <w:r w:rsidRPr="00306777">
        <w:rPr>
          <w:rFonts w:asciiTheme="minorHAnsi" w:hAnsiTheme="minorHAnsi" w:cstheme="minorHAnsi"/>
        </w:rPr>
        <w:t>Students below 3rd grade are encouraged to use their family account. When a child enters Grade 3, parents may register their children for their own accounts. Parents are responsible for monitoring the number of items and the nature of materials their children check out.</w:t>
      </w:r>
    </w:p>
    <w:p w14:paraId="5A2D1E1F" w14:textId="77777777" w:rsidR="0036537A" w:rsidRPr="00306777" w:rsidRDefault="0036537A" w:rsidP="0036537A">
      <w:pPr>
        <w:spacing w:before="120"/>
        <w:rPr>
          <w:rFonts w:asciiTheme="minorHAnsi" w:hAnsiTheme="minorHAnsi" w:cstheme="minorHAnsi"/>
        </w:rPr>
      </w:pPr>
      <w:r w:rsidRPr="00306777">
        <w:rPr>
          <w:rFonts w:asciiTheme="minorHAnsi" w:hAnsiTheme="minorHAnsi" w:cstheme="minorHAnsi"/>
        </w:rPr>
        <w:t>Temporary residents must complete the registration form and provide a permanent address and the name of their hometown library. In addition, temporary residents are limited to three items.</w:t>
      </w:r>
    </w:p>
    <w:p w14:paraId="0FE962EE" w14:textId="65272762" w:rsidR="0036537A" w:rsidRDefault="0036537A" w:rsidP="0036537A">
      <w:pPr>
        <w:spacing w:before="120"/>
        <w:rPr>
          <w:rFonts w:asciiTheme="minorHAnsi" w:hAnsiTheme="minorHAnsi" w:cstheme="minorHAnsi"/>
        </w:rPr>
      </w:pPr>
    </w:p>
    <w:p w14:paraId="2A1EC78D" w14:textId="77777777" w:rsidR="0036537A" w:rsidRPr="00306777" w:rsidRDefault="0036537A" w:rsidP="0036537A">
      <w:pPr>
        <w:spacing w:before="120"/>
        <w:rPr>
          <w:rFonts w:asciiTheme="minorHAnsi" w:hAnsiTheme="minorHAnsi" w:cstheme="minorHAnsi"/>
        </w:rPr>
      </w:pPr>
    </w:p>
    <w:p w14:paraId="2E4186EE" w14:textId="5B726B98" w:rsidR="0036537A" w:rsidRPr="0036537A" w:rsidRDefault="0036537A" w:rsidP="0036537A">
      <w:pPr>
        <w:jc w:val="both"/>
        <w:rPr>
          <w:rFonts w:asciiTheme="minorHAnsi" w:hAnsiTheme="minorHAnsi" w:cstheme="minorHAnsi"/>
          <w:b/>
          <w:sz w:val="32"/>
          <w:szCs w:val="32"/>
        </w:rPr>
      </w:pPr>
      <w:r>
        <w:rPr>
          <w:rFonts w:asciiTheme="minorHAnsi" w:hAnsiTheme="minorHAnsi" w:cstheme="minorHAnsi"/>
          <w:b/>
          <w:sz w:val="32"/>
          <w:szCs w:val="32"/>
        </w:rPr>
        <w:t>L</w:t>
      </w:r>
      <w:r w:rsidRPr="0036537A">
        <w:rPr>
          <w:rFonts w:asciiTheme="minorHAnsi" w:hAnsiTheme="minorHAnsi" w:cstheme="minorHAnsi"/>
          <w:b/>
          <w:sz w:val="32"/>
          <w:szCs w:val="32"/>
        </w:rPr>
        <w:t>oan Periods</w:t>
      </w:r>
    </w:p>
    <w:p w14:paraId="596E9421" w14:textId="77777777" w:rsidR="0036537A" w:rsidRPr="00306777" w:rsidRDefault="0036537A" w:rsidP="0036537A">
      <w:pPr>
        <w:spacing w:before="100" w:beforeAutospacing="1"/>
        <w:jc w:val="both"/>
        <w:rPr>
          <w:rFonts w:asciiTheme="minorHAnsi" w:hAnsiTheme="minorHAnsi" w:cstheme="minorHAnsi"/>
        </w:rPr>
      </w:pPr>
      <w:r w:rsidRPr="00306777">
        <w:rPr>
          <w:rFonts w:asciiTheme="minorHAnsi" w:hAnsiTheme="minorHAnsi" w:cstheme="minorHAnsi"/>
        </w:rPr>
        <w:t>The following circulation periods will apply to library materials:</w:t>
      </w:r>
    </w:p>
    <w:p w14:paraId="02359095" w14:textId="77777777" w:rsidR="0036537A" w:rsidRPr="00306777" w:rsidRDefault="0036537A" w:rsidP="0036537A">
      <w:pPr>
        <w:spacing w:before="100" w:beforeAutospacing="1"/>
        <w:ind w:left="720"/>
        <w:jc w:val="both"/>
        <w:rPr>
          <w:rFonts w:asciiTheme="minorHAnsi" w:hAnsiTheme="minorHAnsi" w:cstheme="minorHAnsi"/>
        </w:rPr>
      </w:pPr>
      <w:r w:rsidRPr="00306777">
        <w:rPr>
          <w:rFonts w:asciiTheme="minorHAnsi" w:hAnsiTheme="minorHAnsi" w:cstheme="minorHAnsi"/>
        </w:rPr>
        <w:t>Books</w:t>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t>2 weeks</w:t>
      </w:r>
    </w:p>
    <w:p w14:paraId="5BF84865" w14:textId="77777777" w:rsidR="0036537A" w:rsidRPr="00306777" w:rsidRDefault="0036537A" w:rsidP="0036537A">
      <w:pPr>
        <w:spacing w:before="100" w:beforeAutospacing="1"/>
        <w:ind w:left="720"/>
        <w:jc w:val="both"/>
        <w:rPr>
          <w:rFonts w:asciiTheme="minorHAnsi" w:hAnsiTheme="minorHAnsi" w:cstheme="minorHAnsi"/>
        </w:rPr>
      </w:pPr>
      <w:r w:rsidRPr="00306777">
        <w:rPr>
          <w:rFonts w:asciiTheme="minorHAnsi" w:hAnsiTheme="minorHAnsi" w:cstheme="minorHAnsi"/>
        </w:rPr>
        <w:t>Audio CDs</w:t>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t>2 weeks</w:t>
      </w:r>
    </w:p>
    <w:p w14:paraId="5EFE213C" w14:textId="648AA609" w:rsidR="0036537A" w:rsidRPr="00306777" w:rsidRDefault="00771EE7" w:rsidP="0036537A">
      <w:pPr>
        <w:spacing w:before="100" w:beforeAutospacing="1"/>
        <w:ind w:left="720"/>
        <w:jc w:val="both"/>
        <w:rPr>
          <w:rFonts w:asciiTheme="minorHAnsi" w:hAnsiTheme="minorHAnsi" w:cstheme="minorHAnsi"/>
        </w:rPr>
      </w:pPr>
      <w:r>
        <w:rPr>
          <w:rFonts w:asciiTheme="minorHAnsi" w:hAnsiTheme="minorHAnsi" w:cstheme="minorHAnsi"/>
        </w:rPr>
        <w:t>P</w:t>
      </w:r>
      <w:r w:rsidR="0036537A" w:rsidRPr="00306777">
        <w:rPr>
          <w:rFonts w:asciiTheme="minorHAnsi" w:hAnsiTheme="minorHAnsi" w:cstheme="minorHAnsi"/>
        </w:rPr>
        <w:t>uzzles</w:t>
      </w:r>
      <w:r>
        <w:rPr>
          <w:rFonts w:asciiTheme="minorHAnsi" w:hAnsiTheme="minorHAnsi" w:cstheme="minorHAnsi"/>
        </w:rPr>
        <w:t>/</w:t>
      </w:r>
      <w:r w:rsidRPr="00487577">
        <w:rPr>
          <w:rFonts w:asciiTheme="minorHAnsi" w:hAnsiTheme="minorHAnsi" w:cstheme="minorHAnsi"/>
        </w:rPr>
        <w:t>Games</w:t>
      </w:r>
      <w:r w:rsidR="0036537A" w:rsidRPr="00306777">
        <w:rPr>
          <w:rFonts w:asciiTheme="minorHAnsi" w:hAnsiTheme="minorHAnsi" w:cstheme="minorHAnsi"/>
        </w:rPr>
        <w:tab/>
      </w:r>
      <w:r w:rsidR="00487577">
        <w:rPr>
          <w:rFonts w:asciiTheme="minorHAnsi" w:hAnsiTheme="minorHAnsi" w:cstheme="minorHAnsi"/>
        </w:rPr>
        <w:tab/>
      </w:r>
      <w:r w:rsidR="0036537A" w:rsidRPr="00306777">
        <w:rPr>
          <w:rFonts w:asciiTheme="minorHAnsi" w:hAnsiTheme="minorHAnsi" w:cstheme="minorHAnsi"/>
        </w:rPr>
        <w:t>2 weeks</w:t>
      </w:r>
    </w:p>
    <w:p w14:paraId="564DE3C5" w14:textId="77777777" w:rsidR="0036537A" w:rsidRPr="00306777" w:rsidRDefault="0036537A" w:rsidP="0036537A">
      <w:pPr>
        <w:spacing w:before="100" w:beforeAutospacing="1"/>
        <w:ind w:left="720"/>
        <w:jc w:val="both"/>
        <w:rPr>
          <w:rFonts w:asciiTheme="minorHAnsi" w:hAnsiTheme="minorHAnsi" w:cstheme="minorHAnsi"/>
        </w:rPr>
      </w:pPr>
      <w:r w:rsidRPr="00306777">
        <w:rPr>
          <w:rFonts w:asciiTheme="minorHAnsi" w:hAnsiTheme="minorHAnsi" w:cstheme="minorHAnsi"/>
        </w:rPr>
        <w:t>Back issue magazines</w:t>
      </w:r>
      <w:r w:rsidRPr="00306777">
        <w:rPr>
          <w:rFonts w:asciiTheme="minorHAnsi" w:hAnsiTheme="minorHAnsi" w:cstheme="minorHAnsi"/>
        </w:rPr>
        <w:tab/>
      </w:r>
      <w:r w:rsidRPr="00306777">
        <w:rPr>
          <w:rFonts w:asciiTheme="minorHAnsi" w:hAnsiTheme="minorHAnsi" w:cstheme="minorHAnsi"/>
        </w:rPr>
        <w:tab/>
        <w:t>1 week</w:t>
      </w:r>
    </w:p>
    <w:p w14:paraId="0527E8C4" w14:textId="77777777" w:rsidR="0036537A" w:rsidRPr="00306777" w:rsidRDefault="0036537A" w:rsidP="0036537A">
      <w:pPr>
        <w:spacing w:before="100" w:beforeAutospacing="1"/>
        <w:ind w:left="720"/>
        <w:jc w:val="both"/>
        <w:rPr>
          <w:rFonts w:asciiTheme="minorHAnsi" w:hAnsiTheme="minorHAnsi" w:cstheme="minorHAnsi"/>
        </w:rPr>
      </w:pPr>
      <w:r w:rsidRPr="00306777">
        <w:rPr>
          <w:rFonts w:asciiTheme="minorHAnsi" w:hAnsiTheme="minorHAnsi" w:cstheme="minorHAnsi"/>
        </w:rPr>
        <w:t>DVDs</w:t>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t>1 week</w:t>
      </w:r>
    </w:p>
    <w:p w14:paraId="671965C4" w14:textId="77777777" w:rsidR="0036537A" w:rsidRPr="00306777" w:rsidRDefault="0036537A" w:rsidP="0036537A">
      <w:pPr>
        <w:spacing w:before="100" w:beforeAutospacing="1"/>
        <w:ind w:left="720"/>
        <w:jc w:val="both"/>
        <w:rPr>
          <w:rFonts w:asciiTheme="minorHAnsi" w:hAnsiTheme="minorHAnsi" w:cstheme="minorHAnsi"/>
        </w:rPr>
      </w:pPr>
      <w:r w:rsidRPr="00306777">
        <w:rPr>
          <w:rFonts w:asciiTheme="minorHAnsi" w:hAnsiTheme="minorHAnsi" w:cstheme="minorHAnsi"/>
        </w:rPr>
        <w:lastRenderedPageBreak/>
        <w:t>Art prints</w:t>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t>2 months</w:t>
      </w:r>
    </w:p>
    <w:p w14:paraId="546203BE" w14:textId="77777777" w:rsidR="0036537A" w:rsidRPr="00306777" w:rsidRDefault="0036537A" w:rsidP="0036537A">
      <w:pPr>
        <w:spacing w:before="100" w:beforeAutospacing="1"/>
        <w:ind w:left="720"/>
        <w:jc w:val="both"/>
        <w:rPr>
          <w:rFonts w:asciiTheme="minorHAnsi" w:hAnsiTheme="minorHAnsi" w:cstheme="minorHAnsi"/>
        </w:rPr>
      </w:pPr>
      <w:r w:rsidRPr="00306777">
        <w:rPr>
          <w:rFonts w:asciiTheme="minorHAnsi" w:hAnsiTheme="minorHAnsi" w:cstheme="minorHAnsi"/>
        </w:rPr>
        <w:t>Genealogy</w:t>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t>in-house only</w:t>
      </w:r>
    </w:p>
    <w:p w14:paraId="19CF5E52" w14:textId="77777777" w:rsidR="0036537A" w:rsidRPr="00306777" w:rsidRDefault="0036537A" w:rsidP="0036537A">
      <w:pPr>
        <w:jc w:val="both"/>
        <w:rPr>
          <w:rFonts w:asciiTheme="minorHAnsi" w:hAnsiTheme="minorHAnsi" w:cstheme="minorHAnsi"/>
          <w:b/>
        </w:rPr>
      </w:pPr>
    </w:p>
    <w:p w14:paraId="436239F8" w14:textId="77777777" w:rsidR="0036537A" w:rsidRPr="00306777" w:rsidRDefault="0036537A" w:rsidP="0036537A">
      <w:pPr>
        <w:jc w:val="both"/>
        <w:rPr>
          <w:rFonts w:asciiTheme="minorHAnsi" w:hAnsiTheme="minorHAnsi" w:cstheme="minorHAnsi"/>
          <w:b/>
        </w:rPr>
      </w:pPr>
    </w:p>
    <w:p w14:paraId="2A56B231" w14:textId="77777777" w:rsidR="0036537A" w:rsidRDefault="0036537A" w:rsidP="0036537A">
      <w:pPr>
        <w:jc w:val="both"/>
        <w:rPr>
          <w:rFonts w:asciiTheme="minorHAnsi" w:hAnsiTheme="minorHAnsi" w:cstheme="minorHAnsi"/>
          <w:b/>
        </w:rPr>
      </w:pPr>
    </w:p>
    <w:p w14:paraId="5AFEC622" w14:textId="77777777" w:rsidR="0036537A" w:rsidRPr="0036537A" w:rsidRDefault="0036537A" w:rsidP="0036537A">
      <w:pPr>
        <w:jc w:val="both"/>
        <w:rPr>
          <w:rFonts w:asciiTheme="minorHAnsi" w:hAnsiTheme="minorHAnsi" w:cstheme="minorHAnsi"/>
          <w:b/>
          <w:sz w:val="32"/>
          <w:szCs w:val="32"/>
        </w:rPr>
      </w:pPr>
    </w:p>
    <w:p w14:paraId="7B03F95D" w14:textId="77777777" w:rsidR="0036537A" w:rsidRPr="0036537A" w:rsidRDefault="0036537A" w:rsidP="0036537A">
      <w:pPr>
        <w:jc w:val="both"/>
        <w:rPr>
          <w:rFonts w:asciiTheme="minorHAnsi" w:hAnsiTheme="minorHAnsi" w:cstheme="minorHAnsi"/>
          <w:b/>
          <w:sz w:val="32"/>
          <w:szCs w:val="32"/>
        </w:rPr>
      </w:pPr>
      <w:r w:rsidRPr="0036537A">
        <w:rPr>
          <w:rFonts w:asciiTheme="minorHAnsi" w:hAnsiTheme="minorHAnsi" w:cstheme="minorHAnsi"/>
          <w:b/>
          <w:sz w:val="32"/>
          <w:szCs w:val="32"/>
        </w:rPr>
        <w:t>Renewals and Reserves</w:t>
      </w:r>
    </w:p>
    <w:p w14:paraId="62825E04" w14:textId="77777777" w:rsidR="0036537A" w:rsidRPr="0036537A" w:rsidRDefault="0036537A" w:rsidP="0036537A">
      <w:pPr>
        <w:jc w:val="both"/>
        <w:rPr>
          <w:rFonts w:asciiTheme="minorHAnsi" w:hAnsiTheme="minorHAnsi" w:cstheme="minorHAnsi"/>
          <w:b/>
          <w:sz w:val="32"/>
          <w:szCs w:val="32"/>
        </w:rPr>
      </w:pPr>
    </w:p>
    <w:p w14:paraId="3E5DBBC2" w14:textId="77777777" w:rsidR="0036537A" w:rsidRDefault="0036537A" w:rsidP="0036537A">
      <w:pPr>
        <w:jc w:val="both"/>
        <w:rPr>
          <w:rFonts w:asciiTheme="minorHAnsi" w:hAnsiTheme="minorHAnsi" w:cstheme="minorHAnsi"/>
        </w:rPr>
      </w:pPr>
      <w:r w:rsidRPr="00306777">
        <w:rPr>
          <w:rFonts w:asciiTheme="minorHAnsi" w:hAnsiTheme="minorHAnsi" w:cstheme="minorHAnsi"/>
        </w:rPr>
        <w:t>Items may be renewed twice by phone, online, or by bringing the items into the library. Additional renewals are possible for items that not in high demand. Items that are on reserve may not be renewed.</w:t>
      </w:r>
    </w:p>
    <w:p w14:paraId="2CF8E86E" w14:textId="77777777" w:rsidR="0036537A" w:rsidRPr="00306777" w:rsidRDefault="0036537A" w:rsidP="0036537A">
      <w:pPr>
        <w:jc w:val="both"/>
        <w:rPr>
          <w:rFonts w:asciiTheme="minorHAnsi" w:hAnsiTheme="minorHAnsi" w:cstheme="minorHAnsi"/>
        </w:rPr>
      </w:pPr>
    </w:p>
    <w:p w14:paraId="63F98D77" w14:textId="77777777" w:rsidR="0036537A" w:rsidRDefault="0036537A" w:rsidP="0036537A">
      <w:pPr>
        <w:jc w:val="both"/>
        <w:rPr>
          <w:rFonts w:asciiTheme="minorHAnsi" w:hAnsiTheme="minorHAnsi" w:cstheme="minorHAnsi"/>
        </w:rPr>
      </w:pPr>
      <w:r w:rsidRPr="00306777">
        <w:rPr>
          <w:rFonts w:asciiTheme="minorHAnsi" w:hAnsiTheme="minorHAnsi" w:cstheme="minorHAnsi"/>
        </w:rPr>
        <w:t>A patron may request items be reserved at the circulation desk or online via the website.</w:t>
      </w:r>
    </w:p>
    <w:p w14:paraId="77B4EF56" w14:textId="77777777" w:rsidR="0036537A" w:rsidRDefault="0036537A" w:rsidP="0036537A">
      <w:pPr>
        <w:jc w:val="both"/>
        <w:rPr>
          <w:rFonts w:asciiTheme="minorHAnsi" w:hAnsiTheme="minorHAnsi" w:cstheme="minorHAnsi"/>
        </w:rPr>
      </w:pPr>
    </w:p>
    <w:p w14:paraId="5DFD5720" w14:textId="5B044FAC" w:rsidR="0036537A" w:rsidRDefault="0036537A" w:rsidP="0036537A">
      <w:pPr>
        <w:jc w:val="both"/>
        <w:rPr>
          <w:rFonts w:asciiTheme="minorHAnsi" w:hAnsiTheme="minorHAnsi" w:cstheme="minorHAnsi"/>
          <w:b/>
        </w:rPr>
      </w:pPr>
    </w:p>
    <w:p w14:paraId="4F716CA6" w14:textId="4D61FD1D" w:rsidR="0036537A" w:rsidRDefault="0036537A" w:rsidP="0036537A">
      <w:pPr>
        <w:jc w:val="both"/>
        <w:rPr>
          <w:rFonts w:asciiTheme="minorHAnsi" w:hAnsiTheme="minorHAnsi" w:cstheme="minorHAnsi"/>
          <w:b/>
        </w:rPr>
      </w:pPr>
    </w:p>
    <w:p w14:paraId="43380F16" w14:textId="77777777" w:rsidR="0036537A" w:rsidRDefault="0036537A" w:rsidP="0036537A">
      <w:pPr>
        <w:jc w:val="both"/>
        <w:rPr>
          <w:rFonts w:asciiTheme="minorHAnsi" w:hAnsiTheme="minorHAnsi" w:cstheme="minorHAnsi"/>
          <w:b/>
        </w:rPr>
      </w:pPr>
    </w:p>
    <w:p w14:paraId="60C71790" w14:textId="77777777" w:rsidR="0036537A" w:rsidRDefault="0036537A" w:rsidP="0036537A">
      <w:pPr>
        <w:jc w:val="both"/>
        <w:rPr>
          <w:rFonts w:asciiTheme="minorHAnsi" w:hAnsiTheme="minorHAnsi" w:cstheme="minorHAnsi"/>
          <w:b/>
        </w:rPr>
      </w:pPr>
    </w:p>
    <w:p w14:paraId="50DFE7F2" w14:textId="77777777" w:rsidR="0036537A" w:rsidRPr="0036537A" w:rsidRDefault="0036537A" w:rsidP="0036537A">
      <w:pPr>
        <w:jc w:val="both"/>
        <w:rPr>
          <w:rFonts w:asciiTheme="minorHAnsi" w:hAnsiTheme="minorHAnsi" w:cstheme="minorHAnsi"/>
          <w:b/>
          <w:sz w:val="32"/>
          <w:szCs w:val="32"/>
        </w:rPr>
      </w:pPr>
      <w:r w:rsidRPr="0036537A">
        <w:rPr>
          <w:rFonts w:asciiTheme="minorHAnsi" w:hAnsiTheme="minorHAnsi" w:cstheme="minorHAnsi"/>
          <w:b/>
          <w:sz w:val="32"/>
          <w:szCs w:val="32"/>
        </w:rPr>
        <w:t>Interlibrary Loan and Open Access</w:t>
      </w:r>
    </w:p>
    <w:p w14:paraId="38D219B0" w14:textId="77777777" w:rsidR="0036537A" w:rsidRPr="00306777" w:rsidRDefault="0036537A" w:rsidP="0036537A">
      <w:pPr>
        <w:jc w:val="both"/>
        <w:rPr>
          <w:rFonts w:asciiTheme="minorHAnsi" w:hAnsiTheme="minorHAnsi" w:cstheme="minorHAnsi"/>
          <w:b/>
        </w:rPr>
      </w:pPr>
    </w:p>
    <w:p w14:paraId="6F30488E" w14:textId="77777777" w:rsidR="0036537A" w:rsidRDefault="0036537A" w:rsidP="0036537A">
      <w:pPr>
        <w:jc w:val="both"/>
        <w:rPr>
          <w:rFonts w:asciiTheme="minorHAnsi" w:hAnsiTheme="minorHAnsi" w:cstheme="minorHAnsi"/>
        </w:rPr>
      </w:pPr>
      <w:r w:rsidRPr="00306777">
        <w:rPr>
          <w:rFonts w:asciiTheme="minorHAnsi" w:hAnsiTheme="minorHAnsi" w:cstheme="minorHAnsi"/>
        </w:rPr>
        <w:t>The library participates in the State Library of Iowa Open Access program as well as Bridges. It makes its collection available through Open Access.</w:t>
      </w:r>
    </w:p>
    <w:p w14:paraId="2A5C64B3" w14:textId="77777777" w:rsidR="0036537A" w:rsidRPr="00306777" w:rsidRDefault="0036537A" w:rsidP="0036537A">
      <w:pPr>
        <w:jc w:val="both"/>
        <w:rPr>
          <w:rFonts w:asciiTheme="minorHAnsi" w:hAnsiTheme="minorHAnsi" w:cstheme="minorHAnsi"/>
        </w:rPr>
      </w:pPr>
    </w:p>
    <w:p w14:paraId="358FFD45" w14:textId="4CD7A398" w:rsidR="0036537A" w:rsidRDefault="0036537A" w:rsidP="0036537A">
      <w:pPr>
        <w:jc w:val="both"/>
        <w:rPr>
          <w:rFonts w:asciiTheme="minorHAnsi" w:hAnsiTheme="minorHAnsi" w:cstheme="minorHAnsi"/>
        </w:rPr>
      </w:pPr>
      <w:r w:rsidRPr="00306777">
        <w:rPr>
          <w:rFonts w:asciiTheme="minorHAnsi" w:hAnsiTheme="minorHAnsi" w:cstheme="minorHAnsi"/>
        </w:rPr>
        <w:t xml:space="preserve">A local patron may access collections of other libraries either by visiting them as an Open Access patron or by requesting an interlibrary loan. The staff will process the request in a timely manner </w:t>
      </w:r>
      <w:r w:rsidR="0023678A" w:rsidRPr="00306777">
        <w:rPr>
          <w:rFonts w:asciiTheme="minorHAnsi" w:hAnsiTheme="minorHAnsi" w:cstheme="minorHAnsi"/>
        </w:rPr>
        <w:t>to</w:t>
      </w:r>
      <w:r w:rsidRPr="00306777">
        <w:rPr>
          <w:rFonts w:asciiTheme="minorHAnsi" w:hAnsiTheme="minorHAnsi" w:cstheme="minorHAnsi"/>
        </w:rPr>
        <w:t xml:space="preserve"> meet the patron’s need and notify the patron when the item arrives. They library will abide by the interlibrary loan policies of the state and regional libraries and loan periods set by the lending libraries. The</w:t>
      </w:r>
      <w:r>
        <w:rPr>
          <w:rFonts w:asciiTheme="minorHAnsi" w:hAnsiTheme="minorHAnsi" w:cstheme="minorHAnsi"/>
        </w:rPr>
        <w:t xml:space="preserve"> staff will request items through the Iowa Shares Van at no cost to the patron</w:t>
      </w:r>
      <w:r w:rsidRPr="00306777">
        <w:rPr>
          <w:rFonts w:asciiTheme="minorHAnsi" w:hAnsiTheme="minorHAnsi" w:cstheme="minorHAnsi"/>
        </w:rPr>
        <w:t>. When not possible, the library will use the USPS and assess a $3 fee allowed by the State Library of Iowa Interlibrary Loan Contract.</w:t>
      </w:r>
    </w:p>
    <w:p w14:paraId="6FF41C86" w14:textId="77777777" w:rsidR="0036537A" w:rsidRPr="00306777" w:rsidRDefault="0036537A" w:rsidP="0036537A">
      <w:pPr>
        <w:jc w:val="both"/>
        <w:rPr>
          <w:rFonts w:asciiTheme="minorHAnsi" w:hAnsiTheme="minorHAnsi" w:cstheme="minorHAnsi"/>
        </w:rPr>
      </w:pPr>
    </w:p>
    <w:p w14:paraId="02F7466E" w14:textId="77777777" w:rsidR="0036537A" w:rsidRDefault="0036537A" w:rsidP="0036537A">
      <w:pPr>
        <w:jc w:val="both"/>
        <w:rPr>
          <w:rFonts w:asciiTheme="minorHAnsi" w:hAnsiTheme="minorHAnsi" w:cstheme="minorHAnsi"/>
        </w:rPr>
      </w:pPr>
      <w:r w:rsidRPr="00306777">
        <w:rPr>
          <w:rFonts w:asciiTheme="minorHAnsi" w:hAnsiTheme="minorHAnsi" w:cstheme="minorHAnsi"/>
        </w:rPr>
        <w:t>Open Access patrons should make interlibrary loan requests at their own libraries.</w:t>
      </w:r>
    </w:p>
    <w:p w14:paraId="6355A647" w14:textId="77777777" w:rsidR="0036537A" w:rsidRPr="00306777" w:rsidRDefault="0036537A" w:rsidP="0036537A">
      <w:pPr>
        <w:jc w:val="both"/>
        <w:rPr>
          <w:rFonts w:asciiTheme="minorHAnsi" w:hAnsiTheme="minorHAnsi" w:cstheme="minorHAnsi"/>
        </w:rPr>
      </w:pPr>
    </w:p>
    <w:p w14:paraId="67D8D419" w14:textId="77777777" w:rsidR="0036537A" w:rsidRPr="00306777" w:rsidRDefault="0036537A" w:rsidP="0036537A">
      <w:pPr>
        <w:jc w:val="both"/>
        <w:rPr>
          <w:rFonts w:asciiTheme="minorHAnsi" w:hAnsiTheme="minorHAnsi" w:cstheme="minorHAnsi"/>
          <w:b/>
        </w:rPr>
      </w:pPr>
    </w:p>
    <w:p w14:paraId="044DBFEB" w14:textId="77777777" w:rsidR="0036537A" w:rsidRPr="0036537A" w:rsidRDefault="0036537A" w:rsidP="0036537A">
      <w:pPr>
        <w:jc w:val="both"/>
        <w:rPr>
          <w:rFonts w:asciiTheme="minorHAnsi" w:hAnsiTheme="minorHAnsi" w:cstheme="minorHAnsi"/>
          <w:b/>
          <w:sz w:val="32"/>
          <w:szCs w:val="32"/>
        </w:rPr>
      </w:pPr>
      <w:r w:rsidRPr="0036537A">
        <w:rPr>
          <w:rFonts w:asciiTheme="minorHAnsi" w:hAnsiTheme="minorHAnsi" w:cstheme="minorHAnsi"/>
          <w:b/>
          <w:sz w:val="32"/>
          <w:szCs w:val="32"/>
        </w:rPr>
        <w:t>Overdue Notices and Material Replacement Costs</w:t>
      </w:r>
    </w:p>
    <w:p w14:paraId="35C83F03" w14:textId="77777777" w:rsidR="0036537A" w:rsidRPr="00306777" w:rsidRDefault="0036537A" w:rsidP="0036537A">
      <w:pPr>
        <w:jc w:val="both"/>
        <w:rPr>
          <w:rFonts w:asciiTheme="minorHAnsi" w:hAnsiTheme="minorHAnsi" w:cstheme="minorHAnsi"/>
          <w:b/>
        </w:rPr>
      </w:pPr>
    </w:p>
    <w:p w14:paraId="5E26291C" w14:textId="0A27662E" w:rsidR="0036537A" w:rsidRDefault="0036537A" w:rsidP="0036537A">
      <w:pPr>
        <w:jc w:val="both"/>
        <w:rPr>
          <w:rFonts w:asciiTheme="minorHAnsi" w:hAnsiTheme="minorHAnsi" w:cstheme="minorHAnsi"/>
        </w:rPr>
      </w:pPr>
      <w:r w:rsidRPr="00306777">
        <w:rPr>
          <w:rFonts w:asciiTheme="minorHAnsi" w:hAnsiTheme="minorHAnsi" w:cstheme="minorHAnsi"/>
        </w:rPr>
        <w:t xml:space="preserve">There are no fines for overdue items. Patrons will be charged for lost items or those damaged beyond normal usage. Patrons will receive a call from the library 7-10 days after the due date. If the items are not returned, the patron will receive a letter by mail with the cost of items listed. If items are still not returned the patron will receive a final bill that has the cost of the book plus </w:t>
      </w:r>
      <w:r w:rsidRPr="00306777">
        <w:rPr>
          <w:rFonts w:asciiTheme="minorHAnsi" w:hAnsiTheme="minorHAnsi" w:cstheme="minorHAnsi"/>
        </w:rPr>
        <w:lastRenderedPageBreak/>
        <w:t xml:space="preserve">$10 per item for processing which includes re-ordering, cataloging, book jacket or covering, new barcode, </w:t>
      </w:r>
      <w:r w:rsidR="0023678A" w:rsidRPr="00306777">
        <w:rPr>
          <w:rFonts w:asciiTheme="minorHAnsi" w:hAnsiTheme="minorHAnsi" w:cstheme="minorHAnsi"/>
        </w:rPr>
        <w:t>etc.</w:t>
      </w:r>
      <w:r w:rsidRPr="00306777">
        <w:rPr>
          <w:rFonts w:asciiTheme="minorHAnsi" w:hAnsiTheme="minorHAnsi" w:cstheme="minorHAnsi"/>
        </w:rPr>
        <w:t xml:space="preserve"> </w:t>
      </w:r>
    </w:p>
    <w:p w14:paraId="7903FAE6" w14:textId="77777777" w:rsidR="0036537A" w:rsidRPr="00306777" w:rsidRDefault="0036537A" w:rsidP="0036537A">
      <w:pPr>
        <w:jc w:val="both"/>
        <w:rPr>
          <w:rFonts w:asciiTheme="minorHAnsi" w:hAnsiTheme="minorHAnsi" w:cstheme="minorHAnsi"/>
        </w:rPr>
      </w:pPr>
    </w:p>
    <w:p w14:paraId="28BD40B1" w14:textId="41400E66" w:rsidR="0036537A" w:rsidRPr="00306777" w:rsidRDefault="0036537A" w:rsidP="0036537A">
      <w:pPr>
        <w:jc w:val="both"/>
        <w:rPr>
          <w:rFonts w:asciiTheme="minorHAnsi" w:hAnsiTheme="minorHAnsi" w:cstheme="minorHAnsi"/>
        </w:rPr>
      </w:pPr>
      <w:r w:rsidRPr="00306777">
        <w:rPr>
          <w:rFonts w:asciiTheme="minorHAnsi" w:hAnsiTheme="minorHAnsi" w:cstheme="minorHAnsi"/>
        </w:rPr>
        <w:t xml:space="preserve">If the patron does not respond to the bill, their library privileges may be restricted to in-house use. The patron and library director may work out a method and date for reinstatement of privileges. Under Iowa law the library </w:t>
      </w:r>
      <w:r w:rsidR="0023678A" w:rsidRPr="00306777">
        <w:rPr>
          <w:rFonts w:asciiTheme="minorHAnsi" w:hAnsiTheme="minorHAnsi" w:cstheme="minorHAnsi"/>
        </w:rPr>
        <w:t>can</w:t>
      </w:r>
      <w:r w:rsidRPr="00306777">
        <w:rPr>
          <w:rFonts w:asciiTheme="minorHAnsi" w:hAnsiTheme="minorHAnsi" w:cstheme="minorHAnsi"/>
        </w:rPr>
        <w:t xml:space="preserve"> pursue appropriate collection efforts. </w:t>
      </w:r>
    </w:p>
    <w:p w14:paraId="7F6798F1" w14:textId="77777777" w:rsidR="0036537A" w:rsidRDefault="0036537A" w:rsidP="0036537A">
      <w:pPr>
        <w:jc w:val="both"/>
        <w:rPr>
          <w:rFonts w:asciiTheme="minorHAnsi" w:hAnsiTheme="minorHAnsi" w:cstheme="minorHAnsi"/>
        </w:rPr>
      </w:pPr>
      <w:r w:rsidRPr="00306777">
        <w:rPr>
          <w:rFonts w:asciiTheme="minorHAnsi" w:hAnsiTheme="minorHAnsi" w:cstheme="minorHAnsi"/>
        </w:rPr>
        <w:t>There will be a $20.00 service charge on returned checks.</w:t>
      </w:r>
    </w:p>
    <w:p w14:paraId="4463632A" w14:textId="77777777" w:rsidR="0036537A" w:rsidRPr="00306777" w:rsidRDefault="0036537A" w:rsidP="0036537A">
      <w:pPr>
        <w:jc w:val="both"/>
        <w:rPr>
          <w:rFonts w:asciiTheme="minorHAnsi" w:hAnsiTheme="minorHAnsi" w:cstheme="minorHAnsi"/>
        </w:rPr>
      </w:pPr>
    </w:p>
    <w:p w14:paraId="33E027C9" w14:textId="616A3064" w:rsidR="0036537A" w:rsidRDefault="0036537A" w:rsidP="0036537A">
      <w:pPr>
        <w:jc w:val="both"/>
        <w:rPr>
          <w:rFonts w:asciiTheme="minorHAnsi" w:hAnsiTheme="minorHAnsi" w:cstheme="minorHAnsi"/>
        </w:rPr>
      </w:pPr>
      <w:r w:rsidRPr="00306777">
        <w:rPr>
          <w:rFonts w:asciiTheme="minorHAnsi" w:hAnsiTheme="minorHAnsi" w:cstheme="minorHAnsi"/>
        </w:rPr>
        <w:t xml:space="preserve">When an unusual situation or emergency hinders the return of library equipment or materials, the patron should </w:t>
      </w:r>
      <w:r w:rsidR="0023678A">
        <w:rPr>
          <w:rFonts w:asciiTheme="minorHAnsi" w:hAnsiTheme="minorHAnsi" w:cstheme="minorHAnsi"/>
        </w:rPr>
        <w:t>make arrangements</w:t>
      </w:r>
      <w:r w:rsidRPr="00306777">
        <w:rPr>
          <w:rFonts w:asciiTheme="minorHAnsi" w:hAnsiTheme="minorHAnsi" w:cstheme="minorHAnsi"/>
        </w:rPr>
        <w:t xml:space="preserve"> when checking out or call as soon as possible to arrange for the return.</w:t>
      </w:r>
    </w:p>
    <w:p w14:paraId="39632894" w14:textId="77777777" w:rsidR="0036537A" w:rsidRPr="00306777" w:rsidRDefault="0036537A" w:rsidP="0036537A">
      <w:pPr>
        <w:jc w:val="both"/>
        <w:rPr>
          <w:rFonts w:asciiTheme="minorHAnsi" w:hAnsiTheme="minorHAnsi" w:cstheme="minorHAnsi"/>
        </w:rPr>
      </w:pPr>
    </w:p>
    <w:p w14:paraId="2C189873" w14:textId="77777777" w:rsidR="0036537A" w:rsidRPr="00306777" w:rsidRDefault="0036537A" w:rsidP="0036537A">
      <w:pPr>
        <w:jc w:val="both"/>
        <w:rPr>
          <w:rFonts w:asciiTheme="minorHAnsi" w:hAnsiTheme="minorHAnsi" w:cstheme="minorHAnsi"/>
        </w:rPr>
      </w:pPr>
      <w:r w:rsidRPr="00306777">
        <w:rPr>
          <w:rFonts w:asciiTheme="minorHAnsi" w:hAnsiTheme="minorHAnsi" w:cstheme="minorHAnsi"/>
        </w:rPr>
        <w:t>Patrons with chronic over dues may be limited to the number of items they may checkout at one time at the director’s discretion.</w:t>
      </w:r>
    </w:p>
    <w:p w14:paraId="469D2FB8" w14:textId="77777777" w:rsidR="0036537A" w:rsidRPr="00306777" w:rsidRDefault="0036537A" w:rsidP="0036537A">
      <w:pPr>
        <w:jc w:val="both"/>
        <w:rPr>
          <w:rFonts w:asciiTheme="minorHAnsi" w:hAnsiTheme="minorHAnsi" w:cstheme="minorHAnsi"/>
          <w:b/>
        </w:rPr>
      </w:pPr>
    </w:p>
    <w:p w14:paraId="173C8BAD" w14:textId="77777777" w:rsidR="0036537A" w:rsidRDefault="0036537A" w:rsidP="0036537A">
      <w:pPr>
        <w:jc w:val="both"/>
        <w:rPr>
          <w:rFonts w:asciiTheme="minorHAnsi" w:hAnsiTheme="minorHAnsi" w:cstheme="minorHAnsi"/>
          <w:b/>
        </w:rPr>
      </w:pPr>
    </w:p>
    <w:p w14:paraId="08C7198F" w14:textId="77777777" w:rsidR="0036537A" w:rsidRDefault="0036537A" w:rsidP="0036537A">
      <w:pPr>
        <w:jc w:val="both"/>
        <w:rPr>
          <w:rFonts w:asciiTheme="minorHAnsi" w:hAnsiTheme="minorHAnsi" w:cstheme="minorHAnsi"/>
          <w:b/>
        </w:rPr>
      </w:pPr>
    </w:p>
    <w:p w14:paraId="592C2EC8" w14:textId="77777777" w:rsidR="0036537A" w:rsidRPr="00306777" w:rsidRDefault="0036537A" w:rsidP="0036537A">
      <w:pPr>
        <w:jc w:val="both"/>
        <w:rPr>
          <w:rFonts w:asciiTheme="minorHAnsi" w:hAnsiTheme="minorHAnsi" w:cstheme="minorHAnsi"/>
          <w:b/>
        </w:rPr>
      </w:pPr>
    </w:p>
    <w:p w14:paraId="309C152E" w14:textId="77777777" w:rsidR="0036537A" w:rsidRDefault="0036537A" w:rsidP="0036537A">
      <w:pPr>
        <w:spacing w:before="120"/>
        <w:jc w:val="both"/>
        <w:rPr>
          <w:rFonts w:asciiTheme="minorHAnsi" w:hAnsiTheme="minorHAnsi" w:cstheme="minorHAnsi"/>
          <w:b/>
          <w:sz w:val="32"/>
          <w:szCs w:val="32"/>
        </w:rPr>
      </w:pPr>
    </w:p>
    <w:p w14:paraId="711C4F8E" w14:textId="77777777" w:rsidR="0036537A" w:rsidRDefault="0036537A" w:rsidP="0036537A">
      <w:pPr>
        <w:spacing w:before="120"/>
        <w:jc w:val="both"/>
        <w:rPr>
          <w:rFonts w:asciiTheme="minorHAnsi" w:hAnsiTheme="minorHAnsi" w:cstheme="minorHAnsi"/>
          <w:b/>
          <w:sz w:val="32"/>
          <w:szCs w:val="32"/>
        </w:rPr>
      </w:pPr>
    </w:p>
    <w:p w14:paraId="4F5CC90C" w14:textId="212EB223" w:rsidR="0036537A" w:rsidRPr="0036537A" w:rsidRDefault="0036537A" w:rsidP="0036537A">
      <w:pPr>
        <w:spacing w:before="120"/>
        <w:jc w:val="both"/>
        <w:rPr>
          <w:rFonts w:asciiTheme="minorHAnsi" w:hAnsiTheme="minorHAnsi" w:cstheme="minorHAnsi"/>
          <w:sz w:val="32"/>
          <w:szCs w:val="32"/>
        </w:rPr>
      </w:pPr>
      <w:r w:rsidRPr="0036537A">
        <w:rPr>
          <w:rFonts w:asciiTheme="minorHAnsi" w:hAnsiTheme="minorHAnsi" w:cstheme="minorHAnsi"/>
          <w:b/>
          <w:sz w:val="32"/>
          <w:szCs w:val="32"/>
        </w:rPr>
        <w:t xml:space="preserve">User Fees </w:t>
      </w:r>
    </w:p>
    <w:p w14:paraId="3599BB75" w14:textId="332476A0" w:rsidR="0036537A" w:rsidRDefault="00DA3C0D" w:rsidP="0036537A">
      <w:pPr>
        <w:spacing w:before="120"/>
        <w:jc w:val="both"/>
        <w:rPr>
          <w:rFonts w:asciiTheme="minorHAnsi" w:hAnsiTheme="minorHAnsi" w:cstheme="minorHAnsi"/>
        </w:rPr>
      </w:pPr>
      <w:r w:rsidRPr="00F6454E">
        <w:rPr>
          <w:rFonts w:asciiTheme="minorHAnsi" w:hAnsiTheme="minorHAnsi" w:cstheme="minorHAnsi"/>
        </w:rPr>
        <w:t>We do not charge late fees</w:t>
      </w:r>
      <w:r w:rsidR="00F6454E" w:rsidRPr="00F6454E">
        <w:rPr>
          <w:rFonts w:asciiTheme="minorHAnsi" w:hAnsiTheme="minorHAnsi" w:cstheme="minorHAnsi"/>
        </w:rPr>
        <w:t xml:space="preserve"> for overdue materials</w:t>
      </w:r>
      <w:r w:rsidRPr="00F6454E">
        <w:rPr>
          <w:rFonts w:asciiTheme="minorHAnsi" w:hAnsiTheme="minorHAnsi" w:cstheme="minorHAnsi"/>
        </w:rPr>
        <w:t>.</w:t>
      </w:r>
    </w:p>
    <w:p w14:paraId="65B95922" w14:textId="77777777" w:rsidR="0036537A" w:rsidRPr="00306777" w:rsidRDefault="0036537A" w:rsidP="0036537A">
      <w:pPr>
        <w:spacing w:before="120"/>
        <w:jc w:val="both"/>
        <w:rPr>
          <w:rFonts w:asciiTheme="minorHAnsi" w:hAnsiTheme="minorHAnsi" w:cstheme="minorHAnsi"/>
        </w:rPr>
      </w:pPr>
      <w:r w:rsidRPr="00306777">
        <w:rPr>
          <w:rFonts w:asciiTheme="minorHAnsi" w:hAnsiTheme="minorHAnsi" w:cstheme="minorHAnsi"/>
        </w:rPr>
        <w:t>The library board has established the following fees:</w:t>
      </w:r>
    </w:p>
    <w:p w14:paraId="129D6132" w14:textId="77777777" w:rsidR="0036537A" w:rsidRPr="00306777" w:rsidRDefault="0036537A" w:rsidP="0036537A">
      <w:pPr>
        <w:spacing w:before="120"/>
        <w:jc w:val="both"/>
        <w:rPr>
          <w:rFonts w:asciiTheme="minorHAnsi" w:hAnsiTheme="minorHAnsi" w:cstheme="minorHAnsi"/>
        </w:rPr>
      </w:pPr>
    </w:p>
    <w:p w14:paraId="3AA66799" w14:textId="77777777" w:rsidR="0036537A" w:rsidRPr="00306777" w:rsidRDefault="0036537A" w:rsidP="0036537A">
      <w:pPr>
        <w:spacing w:before="120"/>
        <w:ind w:left="720"/>
        <w:jc w:val="both"/>
        <w:rPr>
          <w:rFonts w:asciiTheme="minorHAnsi" w:hAnsiTheme="minorHAnsi" w:cstheme="minorHAnsi"/>
        </w:rPr>
      </w:pPr>
      <w:r w:rsidRPr="00306777">
        <w:rPr>
          <w:rFonts w:asciiTheme="minorHAnsi" w:hAnsiTheme="minorHAnsi" w:cstheme="minorHAnsi"/>
        </w:rPr>
        <w:t>Black and white copies/prints</w:t>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t>$.15/page</w:t>
      </w:r>
    </w:p>
    <w:p w14:paraId="1CE12769" w14:textId="77777777" w:rsidR="0036537A" w:rsidRPr="00306777" w:rsidRDefault="0036537A" w:rsidP="0036537A">
      <w:pPr>
        <w:spacing w:before="120"/>
        <w:ind w:left="720"/>
        <w:jc w:val="both"/>
        <w:rPr>
          <w:rFonts w:asciiTheme="minorHAnsi" w:hAnsiTheme="minorHAnsi" w:cstheme="minorHAnsi"/>
        </w:rPr>
      </w:pPr>
      <w:r w:rsidRPr="00306777">
        <w:rPr>
          <w:rFonts w:asciiTheme="minorHAnsi" w:hAnsiTheme="minorHAnsi" w:cstheme="minorHAnsi"/>
        </w:rPr>
        <w:t>Color copies/prints</w:t>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t>$.50/page</w:t>
      </w:r>
    </w:p>
    <w:p w14:paraId="04B19DEC" w14:textId="77777777" w:rsidR="0036537A" w:rsidRPr="00306777" w:rsidRDefault="0036537A" w:rsidP="0036537A">
      <w:pPr>
        <w:spacing w:before="120"/>
        <w:ind w:left="720"/>
        <w:jc w:val="both"/>
        <w:rPr>
          <w:rFonts w:asciiTheme="minorHAnsi" w:hAnsiTheme="minorHAnsi" w:cstheme="minorHAnsi"/>
        </w:rPr>
      </w:pPr>
      <w:r w:rsidRPr="00306777">
        <w:rPr>
          <w:rFonts w:asciiTheme="minorHAnsi" w:hAnsiTheme="minorHAnsi" w:cstheme="minorHAnsi"/>
        </w:rPr>
        <w:t>Fax</w:t>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t xml:space="preserve">   </w:t>
      </w:r>
      <w:r w:rsidRPr="00306777">
        <w:rPr>
          <w:rFonts w:asciiTheme="minorHAnsi" w:hAnsiTheme="minorHAnsi" w:cstheme="minorHAnsi"/>
        </w:rPr>
        <w:tab/>
        <w:t>$1.00 1</w:t>
      </w:r>
      <w:r w:rsidRPr="00306777">
        <w:rPr>
          <w:rFonts w:asciiTheme="minorHAnsi" w:hAnsiTheme="minorHAnsi" w:cstheme="minorHAnsi"/>
          <w:vertAlign w:val="superscript"/>
        </w:rPr>
        <w:t>st</w:t>
      </w:r>
      <w:r w:rsidRPr="00306777">
        <w:rPr>
          <w:rFonts w:asciiTheme="minorHAnsi" w:hAnsiTheme="minorHAnsi" w:cstheme="minorHAnsi"/>
        </w:rPr>
        <w:t xml:space="preserve"> page and $.50 for additional pages</w:t>
      </w:r>
    </w:p>
    <w:p w14:paraId="2D0411BF" w14:textId="16A41E04" w:rsidR="0036537A" w:rsidRDefault="0036537A" w:rsidP="0036537A">
      <w:pPr>
        <w:spacing w:before="120"/>
        <w:ind w:left="720"/>
        <w:jc w:val="both"/>
        <w:rPr>
          <w:rFonts w:asciiTheme="minorHAnsi" w:hAnsiTheme="minorHAnsi" w:cstheme="minorHAnsi"/>
        </w:rPr>
      </w:pPr>
      <w:r w:rsidRPr="00306777">
        <w:rPr>
          <w:rFonts w:asciiTheme="minorHAnsi" w:hAnsiTheme="minorHAnsi" w:cstheme="minorHAnsi"/>
        </w:rPr>
        <w:t>Genealogy searches</w:t>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r>
      <w:r w:rsidRPr="00306777">
        <w:rPr>
          <w:rFonts w:asciiTheme="minorHAnsi" w:hAnsiTheme="minorHAnsi" w:cstheme="minorHAnsi"/>
        </w:rPr>
        <w:tab/>
        <w:t>$10/hour is suggested plus copy fees</w:t>
      </w:r>
    </w:p>
    <w:p w14:paraId="31203C25" w14:textId="6C5F4BCD" w:rsidR="00353543" w:rsidRPr="00306777" w:rsidRDefault="00353543" w:rsidP="0036537A">
      <w:pPr>
        <w:spacing w:before="120"/>
        <w:ind w:left="720"/>
        <w:jc w:val="both"/>
        <w:rPr>
          <w:rFonts w:asciiTheme="minorHAnsi" w:hAnsiTheme="minorHAnsi" w:cstheme="minorHAnsi"/>
        </w:rPr>
      </w:pPr>
      <w:r>
        <w:rPr>
          <w:rFonts w:asciiTheme="minorHAnsi" w:hAnsiTheme="minorHAnsi" w:cstheme="minorHAnsi"/>
        </w:rPr>
        <w:t>VHS Conversion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$1/disc (limit of 5 at a time)</w:t>
      </w:r>
    </w:p>
    <w:p w14:paraId="102989E8" w14:textId="77777777" w:rsidR="0036537A" w:rsidRPr="00306777" w:rsidRDefault="0036537A" w:rsidP="0036537A">
      <w:pPr>
        <w:spacing w:before="120"/>
        <w:ind w:left="720"/>
        <w:jc w:val="both"/>
        <w:rPr>
          <w:rFonts w:asciiTheme="minorHAnsi" w:hAnsiTheme="minorHAnsi" w:cstheme="minorHAnsi"/>
        </w:rPr>
      </w:pPr>
    </w:p>
    <w:p w14:paraId="198E87BF" w14:textId="6E75990A" w:rsidR="0036537A" w:rsidRPr="00306777" w:rsidRDefault="0036537A" w:rsidP="0036537A">
      <w:pPr>
        <w:spacing w:before="120"/>
        <w:jc w:val="both"/>
        <w:rPr>
          <w:rFonts w:asciiTheme="minorHAnsi" w:hAnsiTheme="minorHAnsi" w:cstheme="minorHAnsi"/>
          <w:i/>
        </w:rPr>
      </w:pPr>
      <w:r w:rsidRPr="00306777">
        <w:rPr>
          <w:rFonts w:asciiTheme="minorHAnsi" w:hAnsiTheme="minorHAnsi" w:cstheme="minorHAnsi"/>
          <w:i/>
        </w:rPr>
        <w:t xml:space="preserve">*Updated </w:t>
      </w:r>
      <w:r w:rsidR="00591AAE">
        <w:rPr>
          <w:rFonts w:asciiTheme="minorHAnsi" w:hAnsiTheme="minorHAnsi" w:cstheme="minorHAnsi"/>
          <w:i/>
        </w:rPr>
        <w:t>February</w:t>
      </w:r>
      <w:r w:rsidRPr="00306777">
        <w:rPr>
          <w:rFonts w:asciiTheme="minorHAnsi" w:hAnsiTheme="minorHAnsi" w:cstheme="minorHAnsi"/>
          <w:i/>
        </w:rPr>
        <w:t xml:space="preserve"> 202</w:t>
      </w:r>
      <w:r w:rsidR="008A0504">
        <w:rPr>
          <w:rFonts w:asciiTheme="minorHAnsi" w:hAnsiTheme="minorHAnsi" w:cstheme="minorHAnsi"/>
          <w:i/>
        </w:rPr>
        <w:t>3</w:t>
      </w:r>
    </w:p>
    <w:p w14:paraId="221227E1" w14:textId="77777777" w:rsidR="004C769C" w:rsidRDefault="004C769C"/>
    <w:sectPr w:rsidR="004C7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A0BF1"/>
    <w:multiLevelType w:val="hybridMultilevel"/>
    <w:tmpl w:val="A1A2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1B5102"/>
    <w:multiLevelType w:val="hybridMultilevel"/>
    <w:tmpl w:val="15C6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A4D4F"/>
    <w:multiLevelType w:val="hybridMultilevel"/>
    <w:tmpl w:val="2A38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941304">
    <w:abstractNumId w:val="1"/>
  </w:num>
  <w:num w:numId="2" w16cid:durableId="946499184">
    <w:abstractNumId w:val="2"/>
  </w:num>
  <w:num w:numId="3" w16cid:durableId="427889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6537A"/>
    <w:rsid w:val="0023678A"/>
    <w:rsid w:val="00353543"/>
    <w:rsid w:val="0036537A"/>
    <w:rsid w:val="00487577"/>
    <w:rsid w:val="004C769C"/>
    <w:rsid w:val="00587393"/>
    <w:rsid w:val="00591AAE"/>
    <w:rsid w:val="00771EE7"/>
    <w:rsid w:val="008A0504"/>
    <w:rsid w:val="00A722FA"/>
    <w:rsid w:val="00AA00B9"/>
    <w:rsid w:val="00C13258"/>
    <w:rsid w:val="00DA3C0D"/>
    <w:rsid w:val="00F31CDE"/>
    <w:rsid w:val="00F6454E"/>
    <w:rsid w:val="00F7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2F73"/>
  <w15:chartTrackingRefBased/>
  <w15:docId w15:val="{B0158749-D1AA-4E3D-982E-411D8B450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3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BECKER</dc:creator>
  <cp:keywords/>
  <dc:description/>
  <cp:lastModifiedBy>Carrie Becker</cp:lastModifiedBy>
  <cp:revision>14</cp:revision>
  <cp:lastPrinted>2023-01-03T21:40:00Z</cp:lastPrinted>
  <dcterms:created xsi:type="dcterms:W3CDTF">2022-06-28T18:46:00Z</dcterms:created>
  <dcterms:modified xsi:type="dcterms:W3CDTF">2023-02-10T16:25:00Z</dcterms:modified>
</cp:coreProperties>
</file>